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08" w:rsidRPr="00633125" w:rsidRDefault="00F87108" w:rsidP="00F87108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  <w:r w:rsidR="00CE67A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33125">
        <w:rPr>
          <w:rFonts w:ascii="Times New Roman" w:hAnsi="Times New Roman"/>
          <w:sz w:val="28"/>
          <w:szCs w:val="28"/>
          <w:lang w:val="uk-UA"/>
        </w:rPr>
        <w:t xml:space="preserve">ПРОЄКТ № </w:t>
      </w:r>
      <w:r w:rsidR="000C6EDA">
        <w:rPr>
          <w:rFonts w:ascii="Times New Roman" w:hAnsi="Times New Roman"/>
          <w:sz w:val="28"/>
          <w:szCs w:val="28"/>
          <w:lang w:val="uk-UA"/>
        </w:rPr>
        <w:t>10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 xml:space="preserve">Рішення 58 сесії 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>Новгород-Сіверської міської ради VIII скликання</w:t>
      </w:r>
    </w:p>
    <w:p w:rsidR="00F87108" w:rsidRPr="00633125" w:rsidRDefault="00F87108" w:rsidP="00F87108">
      <w:pPr>
        <w:spacing w:after="0" w:line="240" w:lineRule="auto"/>
        <w:ind w:left="5670"/>
        <w:rPr>
          <w:rFonts w:ascii="Times New Roman" w:hAnsi="Times New Roman"/>
          <w:sz w:val="16"/>
          <w:szCs w:val="16"/>
          <w:lang w:val="uk-UA"/>
        </w:rPr>
      </w:pPr>
    </w:p>
    <w:p w:rsidR="00F87108" w:rsidRPr="00633125" w:rsidRDefault="00F87108" w:rsidP="00F87108">
      <w:pPr>
        <w:spacing w:after="0" w:line="360" w:lineRule="auto"/>
        <w:ind w:left="5670"/>
        <w:rPr>
          <w:rFonts w:ascii="Times New Roman" w:hAnsi="Times New Roman"/>
          <w:sz w:val="28"/>
          <w:szCs w:val="28"/>
          <w:lang w:val="uk-UA"/>
        </w:rPr>
      </w:pPr>
      <w:r w:rsidRPr="00633125">
        <w:rPr>
          <w:rFonts w:ascii="Times New Roman" w:hAnsi="Times New Roman"/>
          <w:sz w:val="28"/>
          <w:szCs w:val="28"/>
          <w:lang w:val="uk-UA"/>
        </w:rPr>
        <w:t xml:space="preserve">   липня 2025 року №</w:t>
      </w:r>
    </w:p>
    <w:p w:rsidR="0083334B" w:rsidRPr="0063312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678"/>
      </w:tblGrid>
      <w:tr w:rsidR="003A09BD" w:rsidRPr="00633125" w:rsidTr="00C26338">
        <w:trPr>
          <w:trHeight w:val="2302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РОЗГЛЯНУТО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Начальник відділу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_______________________</w:t>
            </w:r>
            <w:r w:rsidR="006F20B6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Ірина ПУЗИРЕЙ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ПОГОДЖЕНО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 </w:t>
            </w:r>
            <w:r w:rsidRPr="0063312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Сергій ЙОЖИКОВ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63312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596"/>
      </w:tblGrid>
      <w:tr w:rsidR="00786FE1" w:rsidRPr="00633125" w:rsidTr="00596354">
        <w:trPr>
          <w:trHeight w:val="132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B133E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47054D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Підприємство: </w:t>
            </w:r>
            <w:bookmarkStart w:id="0" w:name="_Hlk171513316"/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Комунальне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підприє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мство «Добробут» Новгород-Сіверської міської ради Чернігівської області</w:t>
            </w:r>
            <w:bookmarkEnd w:id="0"/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38049207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Орган управління: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Галузь: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Житлово-комунальне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7410500000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економічної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діяльності: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Місцезнаходження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: Чернігівська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обл., м. Новгород-Сіверський, вул. 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Свободи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596354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буд.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A45F06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63312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Телефон: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0C6EDA" w:rsidTr="00980A15">
        <w:trPr>
          <w:trHeight w:val="418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Прізвище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та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ініціали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керівника: </w:t>
            </w:r>
            <w:r w:rsidR="00DA49EA" w:rsidRPr="0063312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ДЕНИСЕНКО Олександр Геннадійович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786FE1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uk-UA" w:eastAsia="ru-RU"/>
        </w:rPr>
      </w:pPr>
    </w:p>
    <w:p w:rsidR="00980A15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ФІНАНСОВИЙ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ПЛАН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ПІДПРИЄМСТВА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</w:t>
      </w:r>
      <w:r w:rsidR="00A45F06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202</w:t>
      </w:r>
      <w:r w:rsidR="00A15D4C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РІК</w:t>
      </w:r>
    </w:p>
    <w:p w:rsidR="00EE5507" w:rsidRPr="0063312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1" w:name="1948"/>
      <w:bookmarkEnd w:id="1"/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Основні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фінансові</w:t>
      </w:r>
      <w:r w:rsidR="00F87108"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показники</w:t>
      </w:r>
    </w:p>
    <w:p w:rsidR="009255E8" w:rsidRPr="00633125" w:rsidRDefault="009255E8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lang w:val="uk-UA" w:eastAsia="ru-RU"/>
        </w:rPr>
      </w:pPr>
    </w:p>
    <w:p w:rsidR="00786FE1" w:rsidRPr="00633125" w:rsidRDefault="00786FE1" w:rsidP="00596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Одиниці</w:t>
      </w:r>
      <w:r w:rsidR="008B3F80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виміру: </w:t>
      </w:r>
      <w:r w:rsidR="00AE1589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тисяч</w:t>
      </w:r>
      <w:r w:rsidR="008B3F80"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633125">
        <w:rPr>
          <w:rFonts w:ascii="Times New Roman" w:eastAsia="Times New Roman" w:hAnsi="Times New Roman"/>
          <w:color w:val="000000" w:themeColor="text1"/>
          <w:lang w:val="uk-UA" w:eastAsia="ru-RU"/>
        </w:rPr>
        <w:t>гривень</w:t>
      </w:r>
    </w:p>
    <w:tbl>
      <w:tblPr>
        <w:tblW w:w="10064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567"/>
        <w:gridCol w:w="857"/>
        <w:gridCol w:w="850"/>
        <w:gridCol w:w="851"/>
        <w:gridCol w:w="844"/>
        <w:gridCol w:w="850"/>
        <w:gridCol w:w="851"/>
        <w:gridCol w:w="850"/>
      </w:tblGrid>
      <w:tr w:rsidR="0075331E" w:rsidRPr="000C6EDA" w:rsidTr="00FD5F29">
        <w:tc>
          <w:tcPr>
            <w:tcW w:w="354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Плановий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рік (усього)</w:t>
            </w:r>
          </w:p>
        </w:tc>
        <w:tc>
          <w:tcPr>
            <w:tcW w:w="339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75331E" w:rsidRPr="00633125" w:rsidTr="00FD5F29">
        <w:trPr>
          <w:trHeight w:val="1234"/>
        </w:trPr>
        <w:tc>
          <w:tcPr>
            <w:tcW w:w="3544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IV</w:t>
            </w:r>
          </w:p>
        </w:tc>
      </w:tr>
      <w:tr w:rsidR="0075331E" w:rsidRPr="00633125" w:rsidTr="00FD5F29">
        <w:trPr>
          <w:trHeight w:val="228"/>
        </w:trPr>
        <w:tc>
          <w:tcPr>
            <w:tcW w:w="35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85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</w:tr>
      <w:tr w:rsidR="0075331E" w:rsidRPr="00633125" w:rsidTr="00FD5F29">
        <w:trPr>
          <w:trHeight w:val="30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І. Формування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прибутку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Доходи</w:t>
            </w:r>
            <w:r w:rsidR="00B80440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rPr>
          <w:trHeight w:val="75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Дохід (виручка) 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від реалізації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продукції (товарів, робіт,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010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3664,56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3847,0</w:t>
            </w:r>
            <w:r w:rsidR="00B56DF9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4666,20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1300,00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1150,00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1116,20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в т.ч. за рахунок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додану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777,70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186,03</w:t>
            </w: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Чистий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дохід (виручка) 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від реалізації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3053,80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3205,83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3888,50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4B46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958,33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930,17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оренди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держані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Дохід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8B3F80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006DCE">
        <w:trPr>
          <w:trHeight w:val="25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47054D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Інші доходи </w:t>
            </w:r>
            <w:r w:rsidR="002B6814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="00F87108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F87108"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63312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1999,3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47054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97080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3000,0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850,00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750,00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87108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3E7BFC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безоплатно одержаних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rPr>
          <w:trHeight w:val="33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5053,1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5705,83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022D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6888,50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1933,33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1658,33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1680,17</w:t>
            </w:r>
          </w:p>
        </w:tc>
      </w:tr>
      <w:tr w:rsidR="0075331E" w:rsidRPr="00633125" w:rsidTr="0058437B">
        <w:trPr>
          <w:trHeight w:val="36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B80440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Собівартість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реалізованої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E571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4830,60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4958,90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6162,80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1750,00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1470,00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1420,00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63312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1522,80</w:t>
            </w:r>
          </w:p>
        </w:tc>
      </w:tr>
      <w:tr w:rsidR="0075331E" w:rsidRPr="00633125" w:rsidTr="00FD5F29">
        <w:trPr>
          <w:trHeight w:val="97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Адміністративні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609,9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634,4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661,04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154,5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177,04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58437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154,5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D5F2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Інші операційні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F8710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170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5440,50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256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6823,84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1904,50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1645,00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1597,04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1677,30</w:t>
            </w:r>
          </w:p>
        </w:tc>
      </w:tr>
      <w:tr w:rsidR="0075331E" w:rsidRPr="00633125" w:rsidTr="0058437B">
        <w:trPr>
          <w:trHeight w:val="418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FD5F2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F87108"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Валовий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прибуток (збиток)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-1776,80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4022D" w:rsidP="00E57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2274,30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511,67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503,33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592,63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E571E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1776,80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2274,30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666,67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592,63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E571E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6C4D5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E571E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A669C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звичайної</w:t>
            </w:r>
            <w:r w:rsidR="004706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6C4D5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A2E" w:rsidRPr="00633125" w:rsidRDefault="00B64A2E" w:rsidP="00B6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64,66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28,83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13,33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19,63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2,87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B56D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11,64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2,40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0,52</w:t>
            </w: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58437B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6C4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92,27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C4D5C" w:rsidP="006C4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53,02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10,93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117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A2E" w:rsidRPr="00633125" w:rsidRDefault="00B64A2E" w:rsidP="00B64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2,35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387,40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0C6EDA" w:rsidTr="00006DCE">
        <w:trPr>
          <w:trHeight w:val="228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II. Елементи</w:t>
            </w:r>
            <w:r w:rsidR="009E45FF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операційних</w:t>
            </w:r>
            <w:r w:rsidR="009E45FF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 (разом)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Матеріальні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420,7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773,24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715,04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</w:t>
            </w:r>
            <w:r w:rsidR="00107C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</w:t>
            </w:r>
            <w:r w:rsidR="00107C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155,04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2004,6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977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1450,9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2056,4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514,1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514,1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534,1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494,1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436,6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319,16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E5CFB" w:rsidP="007E5C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452,4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113,10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113,10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108,7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B56DF9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60</w:t>
            </w:r>
            <w:r w:rsidR="00786FE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5A628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63364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50,0</w:t>
            </w:r>
          </w:p>
        </w:tc>
      </w:tr>
      <w:tr w:rsidR="0075331E" w:rsidRPr="00633125" w:rsidTr="00B64A2E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1999,3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977D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00,</w:t>
            </w:r>
            <w:r w:rsidR="000B133E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B64A2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30</w:t>
            </w:r>
            <w:r w:rsidR="00CE1B42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977D86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700</w:t>
            </w:r>
            <w:r w:rsidR="00977D8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</w:t>
            </w:r>
            <w:r w:rsidR="00E249F8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750</w:t>
            </w:r>
            <w:r w:rsidR="00004B46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633125" w:rsidTr="00B64A2E">
        <w:trPr>
          <w:trHeight w:val="60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B56DF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5440,50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6823,84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1827,2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1667,2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1671,6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1657,84</w:t>
            </w:r>
          </w:p>
        </w:tc>
      </w:tr>
      <w:tr w:rsidR="0075331E" w:rsidRPr="00633125" w:rsidTr="00006DCE">
        <w:trPr>
          <w:trHeight w:val="221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ІІІ. Обов’язкові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та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державних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</w:tr>
      <w:tr w:rsidR="0075331E" w:rsidRPr="00633125" w:rsidTr="00FD5F29">
        <w:trPr>
          <w:trHeight w:val="64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Сплата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поточних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податків та обов’язкових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661,43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0893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789,34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221,86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194,07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186,86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186,55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11,64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633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86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3,53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0,52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ПДВ, що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підлягає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до бюджету за підсумками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A15D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610,76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777,7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216,67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191,67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183,33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6336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186,03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ПДВ, </w:t>
            </w:r>
            <w:r w:rsidR="0070721A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що підлягає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відшкодуванню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підсумками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4706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податки, у тому числі</w:t>
            </w:r>
          </w:p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4706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ідрахування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 чистого прибутку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комунальними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податкової</w:t>
            </w:r>
            <w:r w:rsidR="004706E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4706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огашення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реструктуризованих</w:t>
            </w:r>
            <w:proofErr w:type="spellEnd"/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та</w:t>
            </w:r>
            <w:r w:rsidR="0096731B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в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ідстрочених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сум, що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підлягають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 державних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Внески до державних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513,8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723,5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176</w:t>
            </w:r>
            <w:r w:rsidR="000638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2698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186,5</w:t>
            </w:r>
            <w:r w:rsidR="0012698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187</w:t>
            </w:r>
            <w:r w:rsidR="000638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173,5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внески до фондів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соціального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страхування </w:t>
            </w:r>
            <w:r w:rsidR="0096731B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єдиний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внесок на загальнообов'язкове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державне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466,0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479,4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653,5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168</w:t>
            </w:r>
            <w:r w:rsidR="000638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157,5</w:t>
            </w:r>
            <w:r w:rsidR="000638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Інші обов’язкові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62A1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ісцеві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F7" w:rsidRPr="00633125" w:rsidRDefault="00762A11" w:rsidP="0014316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нші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47,8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D38A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70,</w:t>
            </w:r>
            <w:r w:rsidR="00942F15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F01CA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  <w:r w:rsidR="00942F15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0C6EDA" w:rsidTr="00FD5F29">
        <w:trPr>
          <w:trHeight w:val="34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IV. Капітальні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8B3F80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протягом року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Капітальне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(виготовлення) основних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 та інших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(створення) нематеріальних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отриманих на капітальні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Модернізація, модифікація, дообладнання, реконструкція, інші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види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поліпшення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762A11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006DCE">
        <w:trPr>
          <w:trHeight w:val="282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V. Додаткова</w:t>
            </w:r>
            <w:r w:rsidR="00762A11"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інформація</w:t>
            </w: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Чисельність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913B4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</w:tr>
      <w:tr w:rsidR="0075331E" w:rsidRPr="00633125" w:rsidTr="00FD5F29">
        <w:trPr>
          <w:trHeight w:val="32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Первісна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основних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15152,0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8000,00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A15D4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17000,</w:t>
            </w:r>
            <w:r w:rsidR="00233C7C" w:rsidRPr="0063312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Податкова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63312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 перед працівниками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із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виплати</w:t>
            </w:r>
            <w:r w:rsidR="00762A11"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63312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63312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</w:tbl>
    <w:p w:rsidR="00786FE1" w:rsidRPr="0063312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96731B" w:rsidRPr="00633125" w:rsidRDefault="0096731B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786FE1" w:rsidRPr="0063312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6331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Директор</w:t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="004D0981" w:rsidRPr="00633125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 </w:t>
      </w:r>
      <w:r w:rsidR="00EA7795" w:rsidRPr="00633125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Олександр </w:t>
      </w:r>
      <w:r w:rsidR="00EA7795" w:rsidRPr="0063312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ДЕНИСЕНКО</w:t>
      </w:r>
    </w:p>
    <w:p w:rsidR="004A7114" w:rsidRPr="0063312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</w:p>
    <w:p w:rsidR="0083596E" w:rsidRPr="0063312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Секретар міської ради</w:t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="00762A11"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</w:t>
      </w:r>
      <w:r w:rsidR="00EA7795" w:rsidRPr="0063312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Юрій ЛАКОЗА</w:t>
      </w:r>
    </w:p>
    <w:sectPr w:rsidR="0083596E" w:rsidRPr="00633125" w:rsidSect="00EC6844">
      <w:headerReference w:type="default" r:id="rId8"/>
      <w:pgSz w:w="12240" w:h="15840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0A" w:rsidRDefault="00D8050A" w:rsidP="00A40B47">
      <w:pPr>
        <w:spacing w:after="0" w:line="240" w:lineRule="auto"/>
      </w:pPr>
      <w:r>
        <w:separator/>
      </w:r>
    </w:p>
  </w:endnote>
  <w:endnote w:type="continuationSeparator" w:id="0">
    <w:p w:rsidR="00D8050A" w:rsidRDefault="00D8050A" w:rsidP="00A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0A" w:rsidRDefault="00D8050A" w:rsidP="00A40B47">
      <w:pPr>
        <w:spacing w:after="0" w:line="240" w:lineRule="auto"/>
      </w:pPr>
      <w:r>
        <w:separator/>
      </w:r>
    </w:p>
  </w:footnote>
  <w:footnote w:type="continuationSeparator" w:id="0">
    <w:p w:rsidR="00D8050A" w:rsidRDefault="00D8050A" w:rsidP="00A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6788321"/>
      <w:docPartObj>
        <w:docPartGallery w:val="Page Numbers (Top of Page)"/>
        <w:docPartUnique/>
      </w:docPartObj>
    </w:sdtPr>
    <w:sdtContent>
      <w:p w:rsidR="00B56DF9" w:rsidRPr="00A40B47" w:rsidRDefault="00F36E8F" w:rsidP="00A40B4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40B47">
          <w:rPr>
            <w:rFonts w:ascii="Times New Roman" w:hAnsi="Times New Roman"/>
            <w:sz w:val="24"/>
            <w:szCs w:val="24"/>
          </w:rPr>
          <w:fldChar w:fldCharType="begin"/>
        </w:r>
        <w:r w:rsidR="00B56DF9" w:rsidRPr="00A40B4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0B47">
          <w:rPr>
            <w:rFonts w:ascii="Times New Roman" w:hAnsi="Times New Roman"/>
            <w:sz w:val="24"/>
            <w:szCs w:val="24"/>
          </w:rPr>
          <w:fldChar w:fldCharType="separate"/>
        </w:r>
        <w:r w:rsidR="000C6EDA">
          <w:rPr>
            <w:rFonts w:ascii="Times New Roman" w:hAnsi="Times New Roman"/>
            <w:noProof/>
            <w:sz w:val="24"/>
            <w:szCs w:val="24"/>
          </w:rPr>
          <w:t>4</w:t>
        </w:r>
        <w:r w:rsidRPr="00A40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4B8"/>
    <w:rsid w:val="00004B46"/>
    <w:rsid w:val="00006DCE"/>
    <w:rsid w:val="00025117"/>
    <w:rsid w:val="0002670D"/>
    <w:rsid w:val="0004022D"/>
    <w:rsid w:val="00044DBF"/>
    <w:rsid w:val="00047C1D"/>
    <w:rsid w:val="000568CA"/>
    <w:rsid w:val="00063815"/>
    <w:rsid w:val="0006481F"/>
    <w:rsid w:val="00067C43"/>
    <w:rsid w:val="000721C6"/>
    <w:rsid w:val="00072B42"/>
    <w:rsid w:val="00072C0A"/>
    <w:rsid w:val="00080517"/>
    <w:rsid w:val="000904B4"/>
    <w:rsid w:val="000A5DBB"/>
    <w:rsid w:val="000B133E"/>
    <w:rsid w:val="000C1F17"/>
    <w:rsid w:val="000C4ABB"/>
    <w:rsid w:val="000C6EDA"/>
    <w:rsid w:val="000E1A69"/>
    <w:rsid w:val="00107C86"/>
    <w:rsid w:val="001149DC"/>
    <w:rsid w:val="00115489"/>
    <w:rsid w:val="00126985"/>
    <w:rsid w:val="001345DC"/>
    <w:rsid w:val="00143169"/>
    <w:rsid w:val="00187360"/>
    <w:rsid w:val="001A0522"/>
    <w:rsid w:val="001C54D4"/>
    <w:rsid w:val="001D38AD"/>
    <w:rsid w:val="001D3D36"/>
    <w:rsid w:val="001D7027"/>
    <w:rsid w:val="00205033"/>
    <w:rsid w:val="00206988"/>
    <w:rsid w:val="00212C07"/>
    <w:rsid w:val="00213B8D"/>
    <w:rsid w:val="0021642A"/>
    <w:rsid w:val="00221B8C"/>
    <w:rsid w:val="00232DD8"/>
    <w:rsid w:val="00233C7C"/>
    <w:rsid w:val="002464E3"/>
    <w:rsid w:val="0025183F"/>
    <w:rsid w:val="00255065"/>
    <w:rsid w:val="0026182C"/>
    <w:rsid w:val="0028047C"/>
    <w:rsid w:val="00293AB8"/>
    <w:rsid w:val="002B3179"/>
    <w:rsid w:val="002B6814"/>
    <w:rsid w:val="002C16FC"/>
    <w:rsid w:val="002E4035"/>
    <w:rsid w:val="002F0352"/>
    <w:rsid w:val="00300479"/>
    <w:rsid w:val="00312DAA"/>
    <w:rsid w:val="0032080D"/>
    <w:rsid w:val="0032563E"/>
    <w:rsid w:val="003273D2"/>
    <w:rsid w:val="00342A2D"/>
    <w:rsid w:val="003654BF"/>
    <w:rsid w:val="00380156"/>
    <w:rsid w:val="00380C52"/>
    <w:rsid w:val="003864AC"/>
    <w:rsid w:val="00394F2F"/>
    <w:rsid w:val="003A09BD"/>
    <w:rsid w:val="003A3E2E"/>
    <w:rsid w:val="003B3363"/>
    <w:rsid w:val="003C0826"/>
    <w:rsid w:val="003D00BD"/>
    <w:rsid w:val="003E6CE8"/>
    <w:rsid w:val="003E7BFC"/>
    <w:rsid w:val="00400865"/>
    <w:rsid w:val="004164D6"/>
    <w:rsid w:val="00431D5C"/>
    <w:rsid w:val="0046112D"/>
    <w:rsid w:val="004644F8"/>
    <w:rsid w:val="0047054D"/>
    <w:rsid w:val="004706E1"/>
    <w:rsid w:val="00477243"/>
    <w:rsid w:val="00487F5B"/>
    <w:rsid w:val="004914D6"/>
    <w:rsid w:val="004972CD"/>
    <w:rsid w:val="004A5391"/>
    <w:rsid w:val="004A53DC"/>
    <w:rsid w:val="004A7114"/>
    <w:rsid w:val="004C01B2"/>
    <w:rsid w:val="004D0981"/>
    <w:rsid w:val="004E21CA"/>
    <w:rsid w:val="004E5DB9"/>
    <w:rsid w:val="00522C00"/>
    <w:rsid w:val="00526892"/>
    <w:rsid w:val="00533770"/>
    <w:rsid w:val="00534AB5"/>
    <w:rsid w:val="00560F59"/>
    <w:rsid w:val="00565AAA"/>
    <w:rsid w:val="00577A50"/>
    <w:rsid w:val="0058437B"/>
    <w:rsid w:val="00591AF7"/>
    <w:rsid w:val="00596354"/>
    <w:rsid w:val="00596567"/>
    <w:rsid w:val="005A6283"/>
    <w:rsid w:val="005A669C"/>
    <w:rsid w:val="005B0549"/>
    <w:rsid w:val="005C54A8"/>
    <w:rsid w:val="005E1875"/>
    <w:rsid w:val="006045CE"/>
    <w:rsid w:val="006204DA"/>
    <w:rsid w:val="006251E7"/>
    <w:rsid w:val="00633125"/>
    <w:rsid w:val="00633641"/>
    <w:rsid w:val="006374EF"/>
    <w:rsid w:val="00643CB1"/>
    <w:rsid w:val="006600A5"/>
    <w:rsid w:val="00674079"/>
    <w:rsid w:val="00677BC1"/>
    <w:rsid w:val="00685D25"/>
    <w:rsid w:val="006A48CF"/>
    <w:rsid w:val="006C4D5C"/>
    <w:rsid w:val="006D516C"/>
    <w:rsid w:val="006E04B8"/>
    <w:rsid w:val="006F20B6"/>
    <w:rsid w:val="0070721A"/>
    <w:rsid w:val="00711682"/>
    <w:rsid w:val="007165AC"/>
    <w:rsid w:val="00730EB8"/>
    <w:rsid w:val="00741C98"/>
    <w:rsid w:val="00750750"/>
    <w:rsid w:val="0075331E"/>
    <w:rsid w:val="00753776"/>
    <w:rsid w:val="00754D92"/>
    <w:rsid w:val="00762A11"/>
    <w:rsid w:val="0076456D"/>
    <w:rsid w:val="00767975"/>
    <w:rsid w:val="00777FAA"/>
    <w:rsid w:val="00786FE1"/>
    <w:rsid w:val="007A0914"/>
    <w:rsid w:val="007B0EA1"/>
    <w:rsid w:val="007C193B"/>
    <w:rsid w:val="007C267C"/>
    <w:rsid w:val="007C2CA6"/>
    <w:rsid w:val="007D5B24"/>
    <w:rsid w:val="007D69EB"/>
    <w:rsid w:val="007D77E4"/>
    <w:rsid w:val="007E295C"/>
    <w:rsid w:val="007E5CFB"/>
    <w:rsid w:val="007F4545"/>
    <w:rsid w:val="007F6D58"/>
    <w:rsid w:val="0080260F"/>
    <w:rsid w:val="008040A5"/>
    <w:rsid w:val="0083334B"/>
    <w:rsid w:val="0083596E"/>
    <w:rsid w:val="00837B0F"/>
    <w:rsid w:val="00851026"/>
    <w:rsid w:val="00852D71"/>
    <w:rsid w:val="008670E2"/>
    <w:rsid w:val="0087176E"/>
    <w:rsid w:val="00885520"/>
    <w:rsid w:val="0088671B"/>
    <w:rsid w:val="008A52CC"/>
    <w:rsid w:val="008B207B"/>
    <w:rsid w:val="008B3F80"/>
    <w:rsid w:val="008B4D17"/>
    <w:rsid w:val="008C7C10"/>
    <w:rsid w:val="008D46A1"/>
    <w:rsid w:val="008D74EE"/>
    <w:rsid w:val="008F4416"/>
    <w:rsid w:val="009072F4"/>
    <w:rsid w:val="00910EDF"/>
    <w:rsid w:val="00911935"/>
    <w:rsid w:val="00913B41"/>
    <w:rsid w:val="009253EA"/>
    <w:rsid w:val="009255E8"/>
    <w:rsid w:val="00940893"/>
    <w:rsid w:val="00941026"/>
    <w:rsid w:val="00942F15"/>
    <w:rsid w:val="00955565"/>
    <w:rsid w:val="0096347D"/>
    <w:rsid w:val="0096731B"/>
    <w:rsid w:val="0097080F"/>
    <w:rsid w:val="00977B89"/>
    <w:rsid w:val="00977D86"/>
    <w:rsid w:val="00980A15"/>
    <w:rsid w:val="00986108"/>
    <w:rsid w:val="00995EF8"/>
    <w:rsid w:val="00997174"/>
    <w:rsid w:val="009D7FA5"/>
    <w:rsid w:val="009E45FF"/>
    <w:rsid w:val="009F5329"/>
    <w:rsid w:val="00A020BD"/>
    <w:rsid w:val="00A022D1"/>
    <w:rsid w:val="00A10C48"/>
    <w:rsid w:val="00A15D4C"/>
    <w:rsid w:val="00A2019D"/>
    <w:rsid w:val="00A2703B"/>
    <w:rsid w:val="00A40B47"/>
    <w:rsid w:val="00A45F06"/>
    <w:rsid w:val="00A715CE"/>
    <w:rsid w:val="00AA0C31"/>
    <w:rsid w:val="00AB4FF7"/>
    <w:rsid w:val="00AC0A66"/>
    <w:rsid w:val="00AC7E42"/>
    <w:rsid w:val="00AD6E3F"/>
    <w:rsid w:val="00AE1589"/>
    <w:rsid w:val="00AE376A"/>
    <w:rsid w:val="00AE60FD"/>
    <w:rsid w:val="00B31123"/>
    <w:rsid w:val="00B56DF9"/>
    <w:rsid w:val="00B64A2E"/>
    <w:rsid w:val="00B6712E"/>
    <w:rsid w:val="00B67716"/>
    <w:rsid w:val="00B701CC"/>
    <w:rsid w:val="00B7103A"/>
    <w:rsid w:val="00B71DD4"/>
    <w:rsid w:val="00B72061"/>
    <w:rsid w:val="00B80440"/>
    <w:rsid w:val="00B87A36"/>
    <w:rsid w:val="00BA28C3"/>
    <w:rsid w:val="00BE3626"/>
    <w:rsid w:val="00BF5237"/>
    <w:rsid w:val="00C23183"/>
    <w:rsid w:val="00C26338"/>
    <w:rsid w:val="00C372C3"/>
    <w:rsid w:val="00C45B48"/>
    <w:rsid w:val="00C60974"/>
    <w:rsid w:val="00C73389"/>
    <w:rsid w:val="00C8046A"/>
    <w:rsid w:val="00C90331"/>
    <w:rsid w:val="00C9744F"/>
    <w:rsid w:val="00CA191E"/>
    <w:rsid w:val="00CB1AE5"/>
    <w:rsid w:val="00CC0C0B"/>
    <w:rsid w:val="00CC207C"/>
    <w:rsid w:val="00CD5AAD"/>
    <w:rsid w:val="00CE1B42"/>
    <w:rsid w:val="00CE2C4C"/>
    <w:rsid w:val="00CE615F"/>
    <w:rsid w:val="00CE67A0"/>
    <w:rsid w:val="00D02A1A"/>
    <w:rsid w:val="00D1037E"/>
    <w:rsid w:val="00D16E6D"/>
    <w:rsid w:val="00D25FCB"/>
    <w:rsid w:val="00D32EA4"/>
    <w:rsid w:val="00D464E5"/>
    <w:rsid w:val="00D71122"/>
    <w:rsid w:val="00D75191"/>
    <w:rsid w:val="00D8050A"/>
    <w:rsid w:val="00D86190"/>
    <w:rsid w:val="00DA3070"/>
    <w:rsid w:val="00DA49EA"/>
    <w:rsid w:val="00DD3159"/>
    <w:rsid w:val="00DD4122"/>
    <w:rsid w:val="00DE1F50"/>
    <w:rsid w:val="00DE3365"/>
    <w:rsid w:val="00DE5AA7"/>
    <w:rsid w:val="00E249F8"/>
    <w:rsid w:val="00E31D36"/>
    <w:rsid w:val="00E35304"/>
    <w:rsid w:val="00E5125A"/>
    <w:rsid w:val="00E571E2"/>
    <w:rsid w:val="00E6052E"/>
    <w:rsid w:val="00E6233D"/>
    <w:rsid w:val="00E66068"/>
    <w:rsid w:val="00E721BB"/>
    <w:rsid w:val="00E94276"/>
    <w:rsid w:val="00E96CF5"/>
    <w:rsid w:val="00EA4607"/>
    <w:rsid w:val="00EA7795"/>
    <w:rsid w:val="00EC2C5C"/>
    <w:rsid w:val="00EC6844"/>
    <w:rsid w:val="00EE5507"/>
    <w:rsid w:val="00EF4C60"/>
    <w:rsid w:val="00EF712C"/>
    <w:rsid w:val="00F01CAC"/>
    <w:rsid w:val="00F05864"/>
    <w:rsid w:val="00F1628D"/>
    <w:rsid w:val="00F2453D"/>
    <w:rsid w:val="00F32A96"/>
    <w:rsid w:val="00F36E8F"/>
    <w:rsid w:val="00F4280A"/>
    <w:rsid w:val="00F50202"/>
    <w:rsid w:val="00F74A0C"/>
    <w:rsid w:val="00F86825"/>
    <w:rsid w:val="00F87108"/>
    <w:rsid w:val="00F96115"/>
    <w:rsid w:val="00FC6172"/>
    <w:rsid w:val="00FD1436"/>
    <w:rsid w:val="00FD2E60"/>
    <w:rsid w:val="00FD5F29"/>
    <w:rsid w:val="00FE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9647-6B64-43F5-8BEE-E4C86A7B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4</Pages>
  <Words>4175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126</cp:revision>
  <cp:lastPrinted>2025-05-30T06:42:00Z</cp:lastPrinted>
  <dcterms:created xsi:type="dcterms:W3CDTF">2023-01-16T14:13:00Z</dcterms:created>
  <dcterms:modified xsi:type="dcterms:W3CDTF">2025-07-16T09:02:00Z</dcterms:modified>
</cp:coreProperties>
</file>